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5.99999999999994" w:lineRule="auto"/>
        <w:contextualSpacing w:val="0"/>
        <w:jc w:val="center"/>
      </w:pPr>
      <w:r w:rsidDel="00000000" w:rsidR="00000000" w:rsidRPr="00000000">
        <w:rPr>
          <w:b w:val="1"/>
          <w:sz w:val="36"/>
          <w:szCs w:val="36"/>
          <w:u w:val="single"/>
          <w:rtl w:val="0"/>
        </w:rPr>
        <w:t xml:space="preserve">Clackamas County Mental Health Providers</w:t>
      </w:r>
    </w:p>
    <w:p w:rsidR="00000000" w:rsidDel="00000000" w:rsidP="00000000" w:rsidRDefault="00000000" w:rsidRPr="00000000">
      <w:pPr>
        <w:spacing w:line="335.99999999999994" w:lineRule="auto"/>
        <w:contextualSpacing w:val="0"/>
        <w:jc w:val="center"/>
      </w:pPr>
      <w:r w:rsidDel="00000000" w:rsidR="00000000" w:rsidRPr="00000000">
        <w:rPr>
          <w:b w:val="1"/>
          <w:color w:val="c0392b"/>
          <w:sz w:val="30"/>
          <w:szCs w:val="30"/>
          <w:u w:val="single"/>
          <w:rtl w:val="0"/>
        </w:rPr>
        <w:t xml:space="preserve">If you are having a mental health emergency, </w:t>
      </w:r>
    </w:p>
    <w:p w:rsidR="00000000" w:rsidDel="00000000" w:rsidP="00000000" w:rsidRDefault="00000000" w:rsidRPr="00000000">
      <w:pPr>
        <w:spacing w:line="335.99999999999994" w:lineRule="auto"/>
        <w:contextualSpacing w:val="0"/>
        <w:jc w:val="center"/>
      </w:pPr>
      <w:r w:rsidDel="00000000" w:rsidR="00000000" w:rsidRPr="00000000">
        <w:rPr>
          <w:b w:val="1"/>
          <w:color w:val="c0392b"/>
          <w:sz w:val="30"/>
          <w:szCs w:val="30"/>
          <w:u w:val="single"/>
          <w:rtl w:val="0"/>
        </w:rPr>
        <w:t xml:space="preserve">call our crisis line at (503) 655-8585.</w:t>
      </w:r>
      <w:r w:rsidDel="00000000" w:rsidR="00000000" w:rsidRPr="00000000">
        <w:rPr>
          <w:rtl w:val="0"/>
        </w:rPr>
      </w:r>
    </w:p>
    <w:p w:rsidR="00000000" w:rsidDel="00000000" w:rsidP="00000000" w:rsidRDefault="00000000" w:rsidRPr="00000000">
      <w:pPr>
        <w:spacing w:line="335.99999999999994" w:lineRule="auto"/>
        <w:contextualSpacing w:val="0"/>
      </w:pPr>
      <w:r w:rsidDel="00000000" w:rsidR="00000000" w:rsidRPr="00000000">
        <w:rPr>
          <w:rtl w:val="0"/>
        </w:rPr>
      </w:r>
    </w:p>
    <w:p w:rsidR="00000000" w:rsidDel="00000000" w:rsidP="00000000" w:rsidRDefault="00000000" w:rsidRPr="00000000">
      <w:pPr>
        <w:spacing w:line="335.99999999999994" w:lineRule="auto"/>
        <w:contextualSpacing w:val="0"/>
      </w:pPr>
      <w:r w:rsidDel="00000000" w:rsidR="00000000" w:rsidRPr="00000000">
        <w:rPr>
          <w:sz w:val="20"/>
          <w:szCs w:val="20"/>
          <w:rtl w:val="0"/>
        </w:rPr>
        <w:t xml:space="preserve">You can contact any of the providers on this list directly to request an intake appointment. Please contact the provider office directly for information about office hours. If you are uninsured, please contact us at (503) 742-5335 to see if you are eligible for funding.</w:t>
      </w:r>
    </w:p>
    <w:p w:rsidR="00000000" w:rsidDel="00000000" w:rsidP="00000000" w:rsidRDefault="00000000" w:rsidRPr="00000000">
      <w:pPr>
        <w:spacing w:line="335.99999999999994" w:lineRule="auto"/>
        <w:contextualSpacing w:val="0"/>
      </w:pPr>
      <w:r w:rsidDel="00000000" w:rsidR="00000000" w:rsidRPr="00000000">
        <w:rPr>
          <w:rtl w:val="0"/>
        </w:rPr>
      </w:r>
    </w:p>
    <w:tbl>
      <w:tblPr>
        <w:tblStyle w:val="Table1"/>
        <w:bidi w:val="0"/>
        <w:tblW w:w="8895.0" w:type="dxa"/>
        <w:jc w:val="left"/>
        <w:tblLayout w:type="fixed"/>
        <w:tblLook w:val="0600"/>
      </w:tblPr>
      <w:tblGrid>
        <w:gridCol w:w="8895"/>
        <w:tblGridChange w:id="0">
          <w:tblGrid>
            <w:gridCol w:w="8895"/>
          </w:tblGrid>
        </w:tblGridChange>
      </w:tblGrid>
      <w:tr>
        <w:tc>
          <w:tcPr>
            <w:tcMar>
              <w:top w:w="120.0" w:type="dxa"/>
              <w:left w:w="120.0" w:type="dxa"/>
              <w:bottom w:w="120.0" w:type="dxa"/>
              <w:right w:w="120.0" w:type="dxa"/>
            </w:tcMar>
          </w:tcPr>
          <w:p w:rsidR="00000000" w:rsidDel="00000000" w:rsidP="00000000" w:rsidRDefault="00000000" w:rsidRPr="00000000">
            <w:pPr>
              <w:keepNext w:val="0"/>
              <w:keepLines w:val="0"/>
              <w:spacing w:after="80" w:line="288" w:lineRule="auto"/>
              <w:contextualSpacing w:val="0"/>
            </w:pPr>
            <w:r w:rsidDel="00000000" w:rsidR="00000000" w:rsidRPr="00000000">
              <w:rPr>
                <w:b w:val="1"/>
                <w:sz w:val="36"/>
                <w:szCs w:val="36"/>
                <w:u w:val="single"/>
                <w:rtl w:val="0"/>
              </w:rPr>
              <w:t xml:space="preserve">Cascadia Behavioral Healthcare</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Milwaukie </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7525 SE Lake Road, Milwaukie, OR 97267</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674-7777</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Children, families, 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w:t>
            </w:r>
            <w:r w:rsidDel="00000000" w:rsidR="00000000" w:rsidRPr="00000000">
              <w:rPr>
                <w:sz w:val="28"/>
                <w:szCs w:val="28"/>
                <w:rtl w:val="0"/>
              </w:rPr>
              <w:t xml:space="preserve">Spanish, Russian, German, American Sign Language</w:t>
            </w:r>
          </w:p>
        </w:tc>
      </w:tr>
    </w:tbl>
    <w:p w:rsidR="00000000" w:rsidDel="00000000" w:rsidP="00000000" w:rsidRDefault="00000000" w:rsidRPr="00000000">
      <w:pPr>
        <w:spacing w:line="335.99999999999994" w:lineRule="auto"/>
        <w:contextualSpacing w:val="0"/>
      </w:pPr>
      <w:r w:rsidDel="00000000" w:rsidR="00000000" w:rsidRPr="00000000">
        <w:rPr>
          <w:rtl w:val="0"/>
        </w:rPr>
      </w:r>
    </w:p>
    <w:tbl>
      <w:tblPr>
        <w:tblStyle w:val="Table2"/>
        <w:bidi w:val="0"/>
        <w:tblW w:w="8895.0" w:type="dxa"/>
        <w:jc w:val="left"/>
        <w:tblLayout w:type="fixed"/>
        <w:tblLook w:val="0600"/>
      </w:tblPr>
      <w:tblGrid>
        <w:gridCol w:w="8895"/>
        <w:tblGridChange w:id="0">
          <w:tblGrid>
            <w:gridCol w:w="8895"/>
          </w:tblGrid>
        </w:tblGridChange>
      </w:tblGrid>
      <w:tr>
        <w:tc>
          <w:tcPr>
            <w:tcMar>
              <w:top w:w="120.0" w:type="dxa"/>
              <w:left w:w="120.0" w:type="dxa"/>
              <w:bottom w:w="120.0" w:type="dxa"/>
              <w:right w:w="120.0" w:type="dxa"/>
            </w:tcMar>
          </w:tcPr>
          <w:p w:rsidR="00000000" w:rsidDel="00000000" w:rsidP="00000000" w:rsidRDefault="00000000" w:rsidRPr="00000000">
            <w:pPr>
              <w:keepNext w:val="0"/>
              <w:keepLines w:val="0"/>
              <w:spacing w:after="80" w:line="288" w:lineRule="auto"/>
              <w:contextualSpacing w:val="0"/>
            </w:pPr>
            <w:r w:rsidDel="00000000" w:rsidR="00000000" w:rsidRPr="00000000">
              <w:rPr>
                <w:b w:val="1"/>
                <w:sz w:val="36"/>
                <w:szCs w:val="36"/>
                <w:u w:val="single"/>
                <w:rtl w:val="0"/>
              </w:rPr>
              <w:t xml:space="preserve">Clackamas County Behavioral Health</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Oregon City</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998 Library Court, Oregon City, OR 97045</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655-8401</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Children, families, 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w:t>
            </w:r>
            <w:r w:rsidDel="00000000" w:rsidR="00000000" w:rsidRPr="00000000">
              <w:rPr>
                <w:sz w:val="28"/>
                <w:szCs w:val="28"/>
                <w:rtl w:val="0"/>
              </w:rPr>
              <w:t xml:space="preserve"> Spanish, Russian, American Sign Language</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rtl w:val="0"/>
              </w:rPr>
            </w:r>
          </w:p>
          <w:p w:rsidR="00000000" w:rsidDel="00000000" w:rsidP="00000000" w:rsidRDefault="00000000" w:rsidRPr="00000000">
            <w:pPr>
              <w:spacing w:line="335.99999999999994" w:lineRule="auto"/>
              <w:contextualSpacing w:val="0"/>
            </w:pPr>
            <w:r w:rsidDel="00000000" w:rsidR="00000000" w:rsidRPr="00000000">
              <w:rPr>
                <w:rtl w:val="0"/>
              </w:rPr>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Sandy</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38872 Proctor Blvd., Sandy, OR 97055</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655-8401</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Children, families, 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w:t>
            </w:r>
            <w:r w:rsidDel="00000000" w:rsidR="00000000" w:rsidRPr="00000000">
              <w:rPr>
                <w:sz w:val="28"/>
                <w:szCs w:val="28"/>
                <w:rtl w:val="0"/>
              </w:rPr>
              <w:t xml:space="preserve">Spanish</w:t>
            </w:r>
          </w:p>
        </w:tc>
      </w:tr>
    </w:tbl>
    <w:p w:rsidR="00000000" w:rsidDel="00000000" w:rsidP="00000000" w:rsidRDefault="00000000" w:rsidRPr="00000000">
      <w:pPr>
        <w:spacing w:line="335.99999999999994" w:lineRule="auto"/>
        <w:contextualSpacing w:val="0"/>
      </w:pPr>
      <w:r w:rsidDel="00000000" w:rsidR="00000000" w:rsidRPr="00000000">
        <w:rPr>
          <w:rtl w:val="0"/>
        </w:rPr>
      </w:r>
    </w:p>
    <w:tbl>
      <w:tblPr>
        <w:tblStyle w:val="Table3"/>
        <w:bidi w:val="0"/>
        <w:tblW w:w="8025.0" w:type="dxa"/>
        <w:jc w:val="left"/>
        <w:tblLayout w:type="fixed"/>
        <w:tblLook w:val="0600"/>
      </w:tblPr>
      <w:tblGrid>
        <w:gridCol w:w="8025"/>
        <w:tblGridChange w:id="0">
          <w:tblGrid>
            <w:gridCol w:w="8025"/>
          </w:tblGrid>
        </w:tblGridChange>
      </w:tblGrid>
      <w:tr>
        <w:tc>
          <w:tcPr>
            <w:tcMar>
              <w:top w:w="120.0" w:type="dxa"/>
              <w:left w:w="120.0" w:type="dxa"/>
              <w:bottom w:w="120.0" w:type="dxa"/>
              <w:right w:w="120.0" w:type="dxa"/>
            </w:tcMar>
          </w:tcPr>
          <w:p w:rsidR="00000000" w:rsidDel="00000000" w:rsidP="00000000" w:rsidRDefault="00000000" w:rsidRPr="00000000">
            <w:pPr>
              <w:keepNext w:val="0"/>
              <w:keepLines w:val="0"/>
              <w:spacing w:after="80" w:line="288" w:lineRule="auto"/>
              <w:contextualSpacing w:val="0"/>
            </w:pPr>
            <w:r w:rsidDel="00000000" w:rsidR="00000000" w:rsidRPr="00000000">
              <w:rPr>
                <w:b w:val="1"/>
                <w:sz w:val="36"/>
                <w:szCs w:val="36"/>
                <w:u w:val="single"/>
                <w:rtl w:val="0"/>
              </w:rPr>
              <w:t xml:space="preserve">CODA</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Happy Valley</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10822 SE 82nd Avenue, Suite K, Happy Valley, OR 97086</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654-7444</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w:t>
            </w:r>
            <w:r w:rsidDel="00000000" w:rsidR="00000000" w:rsidRPr="00000000">
              <w:rPr>
                <w:sz w:val="28"/>
                <w:szCs w:val="28"/>
                <w:rtl w:val="0"/>
              </w:rPr>
              <w:t xml:space="preserve">French, Romanian</w:t>
            </w:r>
          </w:p>
        </w:tc>
      </w:tr>
    </w:tbl>
    <w:p w:rsidR="00000000" w:rsidDel="00000000" w:rsidP="00000000" w:rsidRDefault="00000000" w:rsidRPr="00000000">
      <w:pPr>
        <w:keepNext w:val="0"/>
        <w:keepLines w:val="0"/>
        <w:spacing w:after="80" w:line="288" w:lineRule="auto"/>
        <w:contextualSpacing w:val="0"/>
      </w:pPr>
      <w:r w:rsidDel="00000000" w:rsidR="00000000" w:rsidRPr="00000000">
        <w:rPr>
          <w:rtl w:val="0"/>
        </w:rPr>
      </w:r>
    </w:p>
    <w:p w:rsidR="00000000" w:rsidDel="00000000" w:rsidP="00000000" w:rsidRDefault="00000000" w:rsidRPr="00000000">
      <w:pPr>
        <w:keepNext w:val="0"/>
        <w:keepLines w:val="0"/>
        <w:spacing w:after="80" w:line="288" w:lineRule="auto"/>
        <w:ind w:left="0" w:firstLine="0"/>
        <w:contextualSpacing w:val="0"/>
      </w:pPr>
      <w:r w:rsidDel="00000000" w:rsidR="00000000" w:rsidRPr="00000000">
        <w:rPr>
          <w:b w:val="1"/>
          <w:sz w:val="36"/>
          <w:szCs w:val="36"/>
          <w:u w:val="single"/>
          <w:rtl w:val="0"/>
        </w:rPr>
        <w:t xml:space="preserve">Lifeworks NW</w:t>
      </w:r>
      <w:r w:rsidDel="00000000" w:rsidR="00000000" w:rsidRPr="00000000">
        <w:rPr>
          <w:rtl w:val="0"/>
        </w:rPr>
      </w:r>
    </w:p>
    <w:tbl>
      <w:tblPr>
        <w:tblStyle w:val="Table4"/>
        <w:bidi w:val="0"/>
        <w:tblW w:w="8265.0" w:type="dxa"/>
        <w:jc w:val="left"/>
        <w:tblLayout w:type="fixed"/>
        <w:tblLook w:val="0600"/>
      </w:tblPr>
      <w:tblGrid>
        <w:gridCol w:w="8265"/>
        <w:tblGridChange w:id="0">
          <w:tblGrid>
            <w:gridCol w:w="8265"/>
          </w:tblGrid>
        </w:tblGridChange>
      </w:tblGrid>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Gresham</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400 NE 7th Street, Gresham, OR 97030</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645-9010</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Children, families, 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w:t>
            </w:r>
            <w:r w:rsidDel="00000000" w:rsidR="00000000" w:rsidRPr="00000000">
              <w:rPr>
                <w:sz w:val="28"/>
                <w:szCs w:val="28"/>
                <w:rtl w:val="0"/>
              </w:rPr>
              <w:t xml:space="preserve">None</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Milwaukie</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17070 SE McLoughlin Blvd., Milwaukie, OR 97267</w:t>
              <w:tab/>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645-9010 </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Children, families, 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w:t>
            </w:r>
            <w:r w:rsidDel="00000000" w:rsidR="00000000" w:rsidRPr="00000000">
              <w:rPr>
                <w:sz w:val="28"/>
                <w:szCs w:val="28"/>
                <w:rtl w:val="0"/>
              </w:rPr>
              <w:t xml:space="preserve">Spanish</w:t>
            </w:r>
          </w:p>
        </w:tc>
      </w:tr>
      <w:tr>
        <w:tc>
          <w:tcPr>
            <w:tcMar>
              <w:top w:w="120.0" w:type="dxa"/>
              <w:left w:w="120.0" w:type="dxa"/>
              <w:bottom w:w="120.0" w:type="dxa"/>
              <w:right w:w="120.0" w:type="dxa"/>
            </w:tcMar>
          </w:tcPr>
          <w:p w:rsidR="00000000" w:rsidDel="00000000" w:rsidP="00000000" w:rsidRDefault="00000000" w:rsidRPr="00000000">
            <w:pPr>
              <w:keepNext w:val="0"/>
              <w:keepLines w:val="0"/>
              <w:spacing w:after="80" w:line="288" w:lineRule="auto"/>
              <w:contextualSpacing w:val="0"/>
            </w:pPr>
            <w:r w:rsidDel="00000000" w:rsidR="00000000" w:rsidRPr="00000000">
              <w:rPr>
                <w:b w:val="1"/>
                <w:sz w:val="36"/>
                <w:szCs w:val="36"/>
                <w:u w:val="single"/>
                <w:rtl w:val="0"/>
              </w:rPr>
              <w:t xml:space="preserve">Morrison Child and Family Services</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Gresham</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West Gresham Clinic, 2951 NW Division, Gresham, OR 97030</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258-4381 </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Children and families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w:t>
            </w:r>
            <w:r w:rsidDel="00000000" w:rsidR="00000000" w:rsidRPr="00000000">
              <w:rPr>
                <w:sz w:val="28"/>
                <w:szCs w:val="28"/>
                <w:rtl w:val="0"/>
              </w:rPr>
              <w:t xml:space="preserve">French, Japanese, Spanish</w:t>
            </w:r>
          </w:p>
        </w:tc>
      </w:tr>
      <w:tr>
        <w:tc>
          <w:tcPr>
            <w:tcMar>
              <w:top w:w="120.0" w:type="dxa"/>
              <w:left w:w="120.0" w:type="dxa"/>
              <w:bottom w:w="120.0" w:type="dxa"/>
              <w:right w:w="120.0" w:type="dxa"/>
            </w:tcMar>
          </w:tcPr>
          <w:p w:rsidR="00000000" w:rsidDel="00000000" w:rsidP="00000000" w:rsidRDefault="00000000" w:rsidRPr="00000000">
            <w:pPr>
              <w:keepNext w:val="0"/>
              <w:keepLines w:val="0"/>
              <w:spacing w:after="80" w:line="288" w:lineRule="auto"/>
              <w:contextualSpacing w:val="0"/>
            </w:pPr>
            <w:r w:rsidDel="00000000" w:rsidR="00000000" w:rsidRPr="00000000">
              <w:rPr>
                <w:b w:val="1"/>
                <w:sz w:val="36"/>
                <w:szCs w:val="36"/>
                <w:u w:val="single"/>
                <w:rtl w:val="0"/>
              </w:rPr>
              <w:t xml:space="preserve">Options Counseling and Family Services</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Clackamas</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12901 SE 97th Avenue, #105, Clackamas, OR 97015</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655-8045</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Children, families, 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w:t>
            </w:r>
            <w:r w:rsidDel="00000000" w:rsidR="00000000" w:rsidRPr="00000000">
              <w:rPr>
                <w:sz w:val="28"/>
                <w:szCs w:val="28"/>
                <w:rtl w:val="0"/>
              </w:rPr>
              <w:t xml:space="preserve">None</w:t>
            </w:r>
          </w:p>
        </w:tc>
      </w:tr>
      <w:tr>
        <w:tc>
          <w:tcPr>
            <w:tcMar>
              <w:top w:w="120.0" w:type="dxa"/>
              <w:left w:w="120.0" w:type="dxa"/>
              <w:bottom w:w="120.0" w:type="dxa"/>
              <w:right w:w="120.0" w:type="dxa"/>
            </w:tcMar>
          </w:tcPr>
          <w:p w:rsidR="00000000" w:rsidDel="00000000" w:rsidP="00000000" w:rsidRDefault="00000000" w:rsidRPr="00000000">
            <w:pPr>
              <w:keepNext w:val="0"/>
              <w:keepLines w:val="0"/>
              <w:spacing w:after="80" w:line="288" w:lineRule="auto"/>
              <w:contextualSpacing w:val="0"/>
            </w:pPr>
            <w:r w:rsidDel="00000000" w:rsidR="00000000" w:rsidRPr="00000000">
              <w:rPr>
                <w:b w:val="1"/>
                <w:sz w:val="36"/>
                <w:szCs w:val="36"/>
                <w:u w:val="single"/>
                <w:rtl w:val="0"/>
              </w:rPr>
              <w:t xml:space="preserve">Trillium Family Services</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Gladstone</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Building A, 880 SE 82nd Drive, Gladstone, OR 97027</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659-5515</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Children, families, 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w:t>
            </w:r>
            <w:r w:rsidDel="00000000" w:rsidR="00000000" w:rsidRPr="00000000">
              <w:rPr>
                <w:sz w:val="28"/>
                <w:szCs w:val="28"/>
                <w:rtl w:val="0"/>
              </w:rPr>
              <w:t xml:space="preserve">Spanish</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Building B and C, 880 SE 82nd Drive, Gladstone, OR 97027</w:t>
            </w:r>
          </w:p>
          <w:p w:rsidR="00000000" w:rsidDel="00000000" w:rsidP="00000000" w:rsidRDefault="00000000" w:rsidRPr="00000000">
            <w:pPr>
              <w:spacing w:line="335.99999999999994" w:lineRule="auto"/>
              <w:contextualSpacing w:val="0"/>
            </w:pPr>
            <w:r w:rsidDel="00000000" w:rsidR="00000000" w:rsidRPr="00000000">
              <w:rPr>
                <w:sz w:val="28"/>
                <w:szCs w:val="28"/>
                <w:rtl w:val="0"/>
              </w:rPr>
              <w:t xml:space="preserve">(503) 659-5515</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w:t>
            </w:r>
            <w:r w:rsidDel="00000000" w:rsidR="00000000" w:rsidRPr="00000000">
              <w:rPr>
                <w:sz w:val="28"/>
                <w:szCs w:val="28"/>
                <w:rtl w:val="0"/>
              </w:rPr>
              <w:t xml:space="preserve">Children, families, 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w:t>
            </w:r>
            <w:r w:rsidDel="00000000" w:rsidR="00000000" w:rsidRPr="00000000">
              <w:rPr>
                <w:sz w:val="28"/>
                <w:szCs w:val="28"/>
                <w:rtl w:val="0"/>
              </w:rPr>
              <w:t xml:space="preserve">Spanish</w:t>
            </w:r>
          </w:p>
        </w:tc>
      </w:tr>
      <w:tr>
        <w:tc>
          <w:tcPr>
            <w:tcMar>
              <w:top w:w="120.0" w:type="dxa"/>
              <w:left w:w="120.0" w:type="dxa"/>
              <w:bottom w:w="120.0" w:type="dxa"/>
              <w:right w:w="120.0" w:type="dxa"/>
            </w:tcMar>
          </w:tcPr>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Gresham</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1700 NW Civic Drive Suite 310, Gresham, OR 97030</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(503) 666-8832</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Serves: Children, families, adults</w:t>
            </w:r>
          </w:p>
          <w:p w:rsidR="00000000" w:rsidDel="00000000" w:rsidP="00000000" w:rsidRDefault="00000000" w:rsidRPr="00000000">
            <w:pPr>
              <w:spacing w:line="335.99999999999994" w:lineRule="auto"/>
              <w:contextualSpacing w:val="0"/>
            </w:pPr>
            <w:r w:rsidDel="00000000" w:rsidR="00000000" w:rsidRPr="00000000">
              <w:rPr>
                <w:b w:val="1"/>
                <w:sz w:val="28"/>
                <w:szCs w:val="28"/>
                <w:rtl w:val="0"/>
              </w:rPr>
              <w:t xml:space="preserve">Non-English Languages Spoken: Spanish</w:t>
            </w:r>
          </w:p>
        </w:tc>
      </w:tr>
    </w:tbl>
    <w:p w:rsidR="00000000" w:rsidDel="00000000" w:rsidP="00000000" w:rsidRDefault="00000000" w:rsidRPr="00000000">
      <w:pPr>
        <w:spacing w:line="335.9999999999999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