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1926"/>
        <w:gridCol w:w="6930"/>
      </w:tblGrid>
      <w:tr w:rsidR="000958D5" w:rsidRPr="00161659" w14:paraId="55AD74AA" w14:textId="77777777" w:rsidTr="001E200E">
        <w:trPr>
          <w:trHeight w:val="981"/>
        </w:trPr>
        <w:tc>
          <w:tcPr>
            <w:tcW w:w="1926" w:type="dxa"/>
          </w:tcPr>
          <w:p w14:paraId="0846A29F" w14:textId="77777777" w:rsidR="000958D5" w:rsidRPr="00161659" w:rsidRDefault="000958D5" w:rsidP="002F7D3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9291C0" wp14:editId="13EE57C2">
                  <wp:extent cx="1059180" cy="845820"/>
                  <wp:effectExtent l="19050" t="0" r="7620" b="0"/>
                  <wp:docPr id="3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14:paraId="18D96416" w14:textId="77777777" w:rsidR="000958D5" w:rsidRPr="00161659" w:rsidRDefault="000958D5" w:rsidP="002F7D32">
            <w:pPr>
              <w:ind w:left="324"/>
              <w:rPr>
                <w:b/>
              </w:rPr>
            </w:pPr>
            <w:r w:rsidRPr="00161659">
              <w:rPr>
                <w:b/>
              </w:rPr>
              <w:t>Russell Counseling, LLC – Michael Cady Russell, MS, NCC</w:t>
            </w:r>
          </w:p>
          <w:p w14:paraId="66E16DEA" w14:textId="77777777" w:rsidR="000958D5" w:rsidRDefault="000958D5" w:rsidP="002F7D32">
            <w:pPr>
              <w:ind w:left="324"/>
              <w:rPr>
                <w:sz w:val="20"/>
                <w:szCs w:val="20"/>
              </w:rPr>
            </w:pPr>
          </w:p>
          <w:p w14:paraId="7142A69C" w14:textId="77777777" w:rsidR="000958D5" w:rsidRPr="00161659" w:rsidRDefault="000958D5" w:rsidP="002F7D32">
            <w:pPr>
              <w:ind w:left="324"/>
              <w:rPr>
                <w:sz w:val="20"/>
                <w:szCs w:val="20"/>
              </w:rPr>
            </w:pPr>
            <w:r w:rsidRPr="00161659">
              <w:rPr>
                <w:sz w:val="20"/>
                <w:szCs w:val="20"/>
              </w:rPr>
              <w:t>Office Address: 1942 NW Kearney Street, Suite 32, Portland, OR 97209</w:t>
            </w:r>
          </w:p>
          <w:p w14:paraId="24FEB180" w14:textId="77777777" w:rsidR="000958D5" w:rsidRDefault="000958D5" w:rsidP="002F7D32">
            <w:pPr>
              <w:ind w:left="324"/>
              <w:rPr>
                <w:sz w:val="20"/>
                <w:szCs w:val="20"/>
              </w:rPr>
            </w:pPr>
            <w:r w:rsidRPr="00161659">
              <w:rPr>
                <w:sz w:val="20"/>
                <w:szCs w:val="20"/>
              </w:rPr>
              <w:t>(503) 683-2341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/  Michael@Russell</w:t>
            </w:r>
            <w:proofErr w:type="gramEnd"/>
            <w:r>
              <w:rPr>
                <w:sz w:val="20"/>
                <w:szCs w:val="20"/>
              </w:rPr>
              <w:t>-Counseling</w:t>
            </w:r>
            <w:r w:rsidRPr="00161659">
              <w:rPr>
                <w:sz w:val="20"/>
                <w:szCs w:val="20"/>
              </w:rPr>
              <w:t>.com</w:t>
            </w:r>
          </w:p>
          <w:p w14:paraId="59EC34AB" w14:textId="77777777" w:rsidR="000958D5" w:rsidRPr="003648D0" w:rsidRDefault="000958D5" w:rsidP="002F7D32">
            <w:p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www.Russell-Counseling.com</w:t>
            </w:r>
          </w:p>
        </w:tc>
      </w:tr>
    </w:tbl>
    <w:p w14:paraId="6C768424" w14:textId="77777777" w:rsidR="002B4E2D" w:rsidRDefault="002B4E2D"/>
    <w:p w14:paraId="19B85829" w14:textId="75242B9F" w:rsidR="002B4E2D" w:rsidRDefault="00BF77D2">
      <w:r>
        <w:t>April 6</w:t>
      </w:r>
      <w:r w:rsidRPr="00BF77D2">
        <w:rPr>
          <w:vertAlign w:val="superscript"/>
        </w:rPr>
        <w:t>th</w:t>
      </w:r>
      <w:r>
        <w:t>, 2016</w:t>
      </w:r>
    </w:p>
    <w:p w14:paraId="501AD2C4" w14:textId="77777777" w:rsidR="002B4E2D" w:rsidRDefault="002B4E2D"/>
    <w:p w14:paraId="30149A0C" w14:textId="77777777" w:rsidR="00343ED7" w:rsidRDefault="00F2514F">
      <w:r>
        <w:t>To Whom It May Concern:</w:t>
      </w:r>
    </w:p>
    <w:p w14:paraId="216686F8" w14:textId="77777777" w:rsidR="000958D5" w:rsidRDefault="000958D5"/>
    <w:p w14:paraId="75548BF1" w14:textId="4BE81738" w:rsidR="002B4E2D" w:rsidRDefault="002F7D32">
      <w:r>
        <w:t xml:space="preserve">Over the past year I have supervised Annie </w:t>
      </w:r>
      <w:proofErr w:type="spellStart"/>
      <w:r>
        <w:t>Zenn</w:t>
      </w:r>
      <w:proofErr w:type="spellEnd"/>
      <w:r>
        <w:t xml:space="preserve"> in her </w:t>
      </w:r>
      <w:r w:rsidR="00BF77D2">
        <w:t>work at Lot Whitcomb Elementary S</w:t>
      </w:r>
      <w:r>
        <w:t>chool. It is with confidence that I recommend Annie for yo</w:t>
      </w:r>
      <w:r w:rsidR="00BF77D2">
        <w:t>ur Professional School Counseling</w:t>
      </w:r>
      <w:r>
        <w:t xml:space="preserve"> position. I have gotten to know Annie very well over the past year and I immediately became aware of her gift </w:t>
      </w:r>
      <w:r w:rsidR="002B4E2D">
        <w:t xml:space="preserve">for leadership, rapport building, and organization. Over this last year she has started an equity </w:t>
      </w:r>
      <w:r w:rsidR="001E200E">
        <w:t>comity</w:t>
      </w:r>
      <w:r w:rsidR="002B4E2D">
        <w:t xml:space="preserve"> at her elementary school for teachers </w:t>
      </w:r>
      <w:r w:rsidR="00BF77D2">
        <w:t xml:space="preserve">and staff </w:t>
      </w:r>
      <w:r w:rsidR="002B4E2D">
        <w:t>to examine and eradicate micro-aggressions</w:t>
      </w:r>
      <w:r w:rsidR="00BF77D2">
        <w:t xml:space="preserve">. She has also </w:t>
      </w:r>
      <w:r w:rsidR="002B4E2D">
        <w:t>helped teachers integrate race-based conversations in</w:t>
      </w:r>
      <w:r w:rsidR="00BF77D2">
        <w:t>to</w:t>
      </w:r>
      <w:r w:rsidR="002B4E2D">
        <w:t xml:space="preserve"> their classroom</w:t>
      </w:r>
      <w:r w:rsidR="00BF77D2">
        <w:t xml:space="preserve"> lessons</w:t>
      </w:r>
      <w:r w:rsidR="002B4E2D">
        <w:t xml:space="preserve">. </w:t>
      </w:r>
    </w:p>
    <w:p w14:paraId="47899110" w14:textId="77777777" w:rsidR="002B4E2D" w:rsidRDefault="002B4E2D"/>
    <w:p w14:paraId="038EFE0A" w14:textId="3ED8CA6F" w:rsidR="002B4E2D" w:rsidRDefault="002B4E2D">
      <w:r>
        <w:t xml:space="preserve">Annie’s ability and willingness to lead, serve and assist reflects her consistent attitude of cooperativeness and collaboration. She approaches every situation with a sense of calm, respect and </w:t>
      </w:r>
      <w:bookmarkStart w:id="0" w:name="_GoBack"/>
      <w:bookmarkEnd w:id="0"/>
      <w:r w:rsidR="00BF77D2">
        <w:t>focus, which</w:t>
      </w:r>
      <w:r>
        <w:t xml:space="preserve"> </w:t>
      </w:r>
      <w:proofErr w:type="gramStart"/>
      <w:r>
        <w:t>makes</w:t>
      </w:r>
      <w:proofErr w:type="gramEnd"/>
      <w:r>
        <w:t xml:space="preserve"> her an ideal candidate for </w:t>
      </w:r>
      <w:r w:rsidR="00BF77D2">
        <w:t>a school that needs</w:t>
      </w:r>
      <w:r>
        <w:t xml:space="preserve"> </w:t>
      </w:r>
      <w:r w:rsidR="00BF77D2">
        <w:t xml:space="preserve">both responsive and </w:t>
      </w:r>
      <w:r>
        <w:t xml:space="preserve">preventative services. Her ability to look at systems from a multidimensional perspective </w:t>
      </w:r>
      <w:r w:rsidR="00BF77D2">
        <w:t xml:space="preserve">allows her </w:t>
      </w:r>
      <w:r>
        <w:t xml:space="preserve">to create and provide services on a school-wide </w:t>
      </w:r>
      <w:r w:rsidR="00BF77D2">
        <w:t>and</w:t>
      </w:r>
      <w:r>
        <w:t xml:space="preserve"> district-wide level. </w:t>
      </w:r>
    </w:p>
    <w:p w14:paraId="1FB47657" w14:textId="77777777" w:rsidR="002B4E2D" w:rsidRDefault="002B4E2D"/>
    <w:p w14:paraId="692C9DA0" w14:textId="7BF7D1C5" w:rsidR="002B4E2D" w:rsidRDefault="002B4E2D">
      <w:r>
        <w:t>While Annie is clearly focused on helping students achieve their highest academic potential</w:t>
      </w:r>
      <w:r w:rsidR="00BF77D2">
        <w:t>,</w:t>
      </w:r>
      <w:r>
        <w:t xml:space="preserve"> she </w:t>
      </w:r>
      <w:r w:rsidR="00BF77D2">
        <w:t xml:space="preserve">also </w:t>
      </w:r>
      <w:r>
        <w:t xml:space="preserve">understands the importance of engaging members of the community. She works closely with the Madres de Corazon &amp; </w:t>
      </w:r>
      <w:proofErr w:type="spellStart"/>
      <w:r>
        <w:t>Interchambio</w:t>
      </w:r>
      <w:proofErr w:type="spellEnd"/>
      <w:r>
        <w:t xml:space="preserve"> programs which offer both Spanish and English classes to families during the school day and </w:t>
      </w:r>
      <w:r w:rsidR="00BF77D2">
        <w:t xml:space="preserve">volunteer opportunities to </w:t>
      </w:r>
      <w:r>
        <w:t xml:space="preserve">increase parent involvement. </w:t>
      </w:r>
    </w:p>
    <w:p w14:paraId="6FA801E7" w14:textId="77777777" w:rsidR="001E200E" w:rsidRDefault="001E200E"/>
    <w:p w14:paraId="1B5DE1A6" w14:textId="6D155982" w:rsidR="001E200E" w:rsidRDefault="00BF77D2">
      <w:r>
        <w:t>Annie</w:t>
      </w:r>
      <w:r w:rsidR="001E200E">
        <w:t xml:space="preserve"> is a highly skilled and competent school counselor. Her focus on personal growth and understanding of others is stellar and she continues to grow beyond expectations. She is articulate, intelligent, </w:t>
      </w:r>
      <w:r>
        <w:t>well organized</w:t>
      </w:r>
      <w:r w:rsidR="001E200E">
        <w:t xml:space="preserve">, and clearly understands the role and function of the Professional School Counselor within the larger school </w:t>
      </w:r>
      <w:r>
        <w:t>and district context. She is</w:t>
      </w:r>
      <w:r w:rsidR="001E200E">
        <w:t xml:space="preserve"> warm</w:t>
      </w:r>
      <w:r>
        <w:t>, friendly, and</w:t>
      </w:r>
      <w:r w:rsidR="001E200E">
        <w:t xml:space="preserve"> provides </w:t>
      </w:r>
      <w:r>
        <w:t xml:space="preserve">excellent </w:t>
      </w:r>
      <w:r w:rsidR="001E200E">
        <w:t xml:space="preserve">reassurance to her students. </w:t>
      </w:r>
    </w:p>
    <w:p w14:paraId="7BA651FA" w14:textId="77777777" w:rsidR="001E200E" w:rsidRDefault="001E200E"/>
    <w:p w14:paraId="36A3D843" w14:textId="77777777" w:rsidR="001E200E" w:rsidRDefault="001E200E">
      <w:r>
        <w:t xml:space="preserve">I welcome a call or e-mail should any questions arise. </w:t>
      </w:r>
    </w:p>
    <w:p w14:paraId="46AC404E" w14:textId="77777777" w:rsidR="001E200E" w:rsidRDefault="001E200E"/>
    <w:p w14:paraId="592BD27E" w14:textId="77777777" w:rsidR="001E200E" w:rsidRDefault="001E200E">
      <w:r>
        <w:t xml:space="preserve">Most Sincerely, </w:t>
      </w:r>
    </w:p>
    <w:p w14:paraId="013703AB" w14:textId="77777777" w:rsidR="001E200E" w:rsidRDefault="001E200E"/>
    <w:p w14:paraId="36946D12" w14:textId="77777777" w:rsidR="001E200E" w:rsidRPr="001E200E" w:rsidRDefault="001E200E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Michael Cady Russell</w:t>
      </w:r>
    </w:p>
    <w:p w14:paraId="77291CFC" w14:textId="77777777" w:rsidR="001E200E" w:rsidRDefault="001E200E"/>
    <w:p w14:paraId="7F49E5DB" w14:textId="77777777" w:rsidR="001E200E" w:rsidRDefault="001E200E">
      <w:r>
        <w:t>Michael Cady Russell, MS, NCC</w:t>
      </w:r>
    </w:p>
    <w:p w14:paraId="5103FB91" w14:textId="77777777" w:rsidR="001E200E" w:rsidRDefault="001E200E">
      <w:r>
        <w:t>School Counseling Supervisor</w:t>
      </w:r>
    </w:p>
    <w:p w14:paraId="20D6D101" w14:textId="77777777" w:rsidR="001E200E" w:rsidRDefault="001E200E">
      <w:r>
        <w:t>Director, POST Edison High School Program</w:t>
      </w:r>
    </w:p>
    <w:p w14:paraId="6C1CD958" w14:textId="77777777" w:rsidR="001E200E" w:rsidRDefault="001E200E">
      <w:r>
        <w:t>Professional School Counselor, Portland Public Schools</w:t>
      </w:r>
    </w:p>
    <w:p w14:paraId="29CAF7D6" w14:textId="77777777" w:rsidR="002B4E2D" w:rsidRDefault="001E200E">
      <w:proofErr w:type="gramStart"/>
      <w:r w:rsidRPr="001E200E">
        <w:t>michael@russell</w:t>
      </w:r>
      <w:proofErr w:type="gramEnd"/>
      <w:r w:rsidRPr="001E200E">
        <w:t>-counseling.com</w:t>
      </w:r>
      <w:r>
        <w:t xml:space="preserve">  /  503-683-2341</w:t>
      </w:r>
    </w:p>
    <w:sectPr w:rsidR="002B4E2D" w:rsidSect="001E200E">
      <w:pgSz w:w="12240" w:h="15840"/>
      <w:pgMar w:top="36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5"/>
    <w:rsid w:val="000958D5"/>
    <w:rsid w:val="001E200E"/>
    <w:rsid w:val="002B4E2D"/>
    <w:rsid w:val="002F7D32"/>
    <w:rsid w:val="00343ED7"/>
    <w:rsid w:val="00BF77D2"/>
    <w:rsid w:val="00F2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EC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Cady Russell</dc:creator>
  <cp:keywords/>
  <dc:description/>
  <cp:lastModifiedBy>A</cp:lastModifiedBy>
  <cp:revision>2</cp:revision>
  <dcterms:created xsi:type="dcterms:W3CDTF">2016-04-06T16:06:00Z</dcterms:created>
  <dcterms:modified xsi:type="dcterms:W3CDTF">2016-04-06T16:06:00Z</dcterms:modified>
</cp:coreProperties>
</file>